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405E6" w14:textId="77777777" w:rsidR="003C1DC9" w:rsidRDefault="003C1DC9" w:rsidP="003C1D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7B76813A" w14:textId="77777777" w:rsidR="003C1DC9" w:rsidRDefault="003C1DC9" w:rsidP="003C1D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3A4267D" w14:textId="77777777" w:rsidR="003C1DC9" w:rsidRDefault="003C1DC9" w:rsidP="003C1D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1998A76" w14:textId="0C487B05" w:rsidR="003C1DC9" w:rsidRPr="003C1DC9" w:rsidRDefault="003C1DC9" w:rsidP="003C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C1DC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tbl>
      <w:tblPr>
        <w:tblW w:w="12694" w:type="dxa"/>
        <w:tblCellSpacing w:w="15" w:type="dxa"/>
        <w:tblBorders>
          <w:top w:val="inset" w:sz="18" w:space="0" w:color="000000"/>
          <w:left w:val="inset" w:sz="18" w:space="0" w:color="000000"/>
          <w:bottom w:val="inset" w:sz="18" w:space="0" w:color="000000"/>
          <w:right w:val="inset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4285"/>
        <w:gridCol w:w="2591"/>
        <w:gridCol w:w="4426"/>
      </w:tblGrid>
      <w:tr w:rsidR="003C1DC9" w:rsidRPr="003C1DC9" w14:paraId="7FB9C58B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6A61944D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Month</w:t>
            </w:r>
            <w:r w:rsidRPr="003C1D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3C833A18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Topic</w:t>
            </w:r>
            <w:r w:rsidRPr="003C1D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115888AF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Speakers(s)</w:t>
            </w:r>
            <w:r w:rsidRPr="003C1D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0C804C83" w14:textId="77777777" w:rsidR="003C1DC9" w:rsidRPr="003C1DC9" w:rsidRDefault="003C1DC9" w:rsidP="003C1DC9">
            <w:pPr>
              <w:spacing w:after="0" w:line="240" w:lineRule="auto"/>
              <w:ind w:left="1605" w:hanging="1605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Organization(s)</w:t>
            </w:r>
            <w:r w:rsidRPr="003C1D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3C1DC9" w:rsidRPr="003C1DC9" w14:paraId="6AEB9362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14DC55BE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January 14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63D21165" w14:textId="77777777" w:rsidR="003C1DC9" w:rsidRPr="003C1DC9" w:rsidRDefault="003C1DC9" w:rsidP="003C1DC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Clinical Decision Support on FHIR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0CF23273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  <w:t>Deepa Appana</w:t>
            </w: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428628B0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HealthPartners </w:t>
            </w:r>
          </w:p>
        </w:tc>
      </w:tr>
      <w:tr w:rsidR="003C1DC9" w:rsidRPr="003C1DC9" w14:paraId="384B1765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6A820BA3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February 11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1A0561EE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Human-centered design in clinical informatics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5B8AA8A6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  <w:t>Katrina Romagnoli</w:t>
            </w: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7174C331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Geisinger </w:t>
            </w:r>
          </w:p>
        </w:tc>
      </w:tr>
      <w:tr w:rsidR="003C1DC9" w:rsidRPr="003C1DC9" w14:paraId="1B3C86BD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33CD512A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March 11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66AF7912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How to Identify Quality Research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74C485F2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Michael Glick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32539006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C1DC9" w:rsidRPr="003C1DC9" w14:paraId="663D7F09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7C09B149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April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1AE3394E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No program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1A1A1B83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769E3093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C1DC9" w:rsidRPr="003C1DC9" w14:paraId="4B12474A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603F69AA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May 13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7BC58016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Query tool for PTR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62CFCA52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James Lagrotteria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58918F38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IHR </w:t>
            </w:r>
          </w:p>
        </w:tc>
      </w:tr>
      <w:tr w:rsidR="003C1DC9" w:rsidRPr="003C1DC9" w14:paraId="0CBB8CCE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1745B9B4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June 10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68F1DD5E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IMO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21C65B15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Amol </w:t>
            </w:r>
            <w:proofErr w:type="gramStart"/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Bhalla,   </w:t>
            </w:r>
            <w:proofErr w:type="gramEnd"/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Jeff Pierson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51A0F8BD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IMO </w:t>
            </w:r>
          </w:p>
        </w:tc>
      </w:tr>
      <w:tr w:rsidR="003C1DC9" w:rsidRPr="003C1DC9" w14:paraId="1F08AC65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12156925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July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5A6F6DA8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No program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7FCEAF3A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3725452C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C1DC9" w:rsidRPr="003C1DC9" w14:paraId="33D636F2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2ACA6D4B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00"/>
                <w14:ligatures w14:val="none"/>
              </w:rPr>
              <w:t>August 12</w:t>
            </w: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32CF9E7A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OPEN</w:t>
            </w: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61FF8C0E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23ACD7D8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C1DC9" w:rsidRPr="003C1DC9" w14:paraId="22E4B16B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3C06B65C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September 9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688EB618" w14:textId="77777777" w:rsidR="003C1DC9" w:rsidRPr="003C1DC9" w:rsidRDefault="003C1DC9" w:rsidP="003C1DC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color w:val="141433"/>
                <w:kern w:val="0"/>
                <w:sz w:val="22"/>
                <w:szCs w:val="22"/>
                <w14:ligatures w14:val="none"/>
              </w:rPr>
              <w:t>QC Framework Team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45ECAC48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239A1FC6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IHR (KP Colorado) </w:t>
            </w:r>
          </w:p>
        </w:tc>
      </w:tr>
      <w:tr w:rsidR="003C1DC9" w:rsidRPr="003C1DC9" w14:paraId="14885A68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3A7722F9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October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078580C7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No program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27AA0F5D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421C17AF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C1DC9" w:rsidRPr="003C1DC9" w14:paraId="5DAD5AB8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4E00F6C3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00"/>
                <w14:ligatures w14:val="none"/>
              </w:rPr>
              <w:t>November 11</w:t>
            </w: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16076C69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OPEN</w:t>
            </w: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35D6BC41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0A00E7BA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C1DC9" w:rsidRPr="003C1DC9" w14:paraId="048C9A99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5E7E286C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December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28E1A06F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No program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72D49D0F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619A4760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21139F59" w14:textId="77777777" w:rsidR="003C1DC9" w:rsidRPr="003C1DC9" w:rsidRDefault="003C1DC9" w:rsidP="003C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C1DC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</w:t>
      </w:r>
    </w:p>
    <w:p w14:paraId="08D4E2EA" w14:textId="77777777" w:rsidR="003C1DC9" w:rsidRPr="003C1DC9" w:rsidRDefault="003C1DC9" w:rsidP="003C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C1DC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5FBD4116" w14:textId="77777777" w:rsidR="005D6514" w:rsidRDefault="005D6514"/>
    <w:sectPr w:rsidR="005D6514" w:rsidSect="003C1DC9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31DDA" w14:textId="77777777" w:rsidR="0080741D" w:rsidRDefault="0080741D" w:rsidP="003C1DC9">
      <w:pPr>
        <w:spacing w:after="0" w:line="240" w:lineRule="auto"/>
      </w:pPr>
      <w:r>
        <w:separator/>
      </w:r>
    </w:p>
  </w:endnote>
  <w:endnote w:type="continuationSeparator" w:id="0">
    <w:p w14:paraId="388C3CCE" w14:textId="77777777" w:rsidR="0080741D" w:rsidRDefault="0080741D" w:rsidP="003C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3E560" w14:textId="77777777" w:rsidR="0080741D" w:rsidRDefault="0080741D" w:rsidP="003C1DC9">
      <w:pPr>
        <w:spacing w:after="0" w:line="240" w:lineRule="auto"/>
      </w:pPr>
      <w:r>
        <w:separator/>
      </w:r>
    </w:p>
  </w:footnote>
  <w:footnote w:type="continuationSeparator" w:id="0">
    <w:p w14:paraId="27C55388" w14:textId="77777777" w:rsidR="0080741D" w:rsidRDefault="0080741D" w:rsidP="003C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BFACB" w14:textId="5EFC3C9C" w:rsidR="003C1DC9" w:rsidRDefault="003C1DC9">
    <w:pPr>
      <w:pStyle w:val="Header"/>
    </w:pPr>
    <w:r>
      <w:rPr>
        <w:noProof/>
      </w:rPr>
      <w:drawing>
        <wp:inline distT="0" distB="0" distL="0" distR="0" wp14:anchorId="4FB779A3" wp14:editId="4CC244BF">
          <wp:extent cx="1466850" cy="672963"/>
          <wp:effectExtent l="0" t="0" r="0" b="0"/>
          <wp:docPr id="1356783266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783266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238" cy="67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36"/>
        <w:szCs w:val="36"/>
      </w:rPr>
      <w:tab/>
      <w:t xml:space="preserve">                             </w:t>
    </w:r>
    <w:r w:rsidRPr="00D94377">
      <w:rPr>
        <w:b/>
        <w:bCs/>
        <w:sz w:val="36"/>
        <w:szCs w:val="36"/>
      </w:rPr>
      <w:t>202</w:t>
    </w:r>
    <w:r>
      <w:rPr>
        <w:b/>
        <w:bCs/>
        <w:sz w:val="36"/>
        <w:szCs w:val="36"/>
      </w:rPr>
      <w:t>5</w:t>
    </w:r>
    <w:r w:rsidRPr="00D94377">
      <w:rPr>
        <w:b/>
        <w:bCs/>
        <w:sz w:val="36"/>
        <w:szCs w:val="36"/>
      </w:rPr>
      <w:t xml:space="preserve"> SDRF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DC9"/>
    <w:rsid w:val="003C1DC9"/>
    <w:rsid w:val="00437477"/>
    <w:rsid w:val="004C285C"/>
    <w:rsid w:val="005D6514"/>
    <w:rsid w:val="0080741D"/>
    <w:rsid w:val="008653B2"/>
    <w:rsid w:val="00A149A2"/>
    <w:rsid w:val="00C007AD"/>
    <w:rsid w:val="00F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51A4"/>
  <w15:chartTrackingRefBased/>
  <w15:docId w15:val="{640D4D62-116F-443D-9A1E-3B4DB134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D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D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D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C9"/>
  </w:style>
  <w:style w:type="paragraph" w:styleId="Footer">
    <w:name w:val="footer"/>
    <w:basedOn w:val="Normal"/>
    <w:link w:val="FooterChar"/>
    <w:uiPriority w:val="99"/>
    <w:unhideWhenUsed/>
    <w:rsid w:val="003C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3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8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8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Simons</dc:creator>
  <cp:keywords/>
  <dc:description/>
  <cp:lastModifiedBy/>
  <cp:revision>1</cp:revision>
  <dcterms:created xsi:type="dcterms:W3CDTF">2025-05-19T15:28:00Z</dcterms:created>
</cp:coreProperties>
</file>