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8227" w14:textId="43FB1C7D" w:rsidR="00822622" w:rsidRDefault="00822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3600"/>
        <w:gridCol w:w="3510"/>
        <w:gridCol w:w="4320"/>
      </w:tblGrid>
      <w:tr w:rsidR="00166F63" w14:paraId="58C8320C" w14:textId="5FA1372B" w:rsidTr="00AE7D71">
        <w:tc>
          <w:tcPr>
            <w:tcW w:w="1525" w:type="dxa"/>
          </w:tcPr>
          <w:p w14:paraId="097EC6FF" w14:textId="77777777" w:rsidR="00166F63" w:rsidRDefault="00166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3600" w:type="dxa"/>
          </w:tcPr>
          <w:p w14:paraId="5FA4DA49" w14:textId="77777777" w:rsidR="00166F63" w:rsidRDefault="00166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510" w:type="dxa"/>
          </w:tcPr>
          <w:p w14:paraId="5256FE75" w14:textId="77777777" w:rsidR="00166F63" w:rsidRDefault="00166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Speakers(s)</w:t>
            </w:r>
          </w:p>
        </w:tc>
        <w:tc>
          <w:tcPr>
            <w:tcW w:w="4320" w:type="dxa"/>
          </w:tcPr>
          <w:p w14:paraId="6E6CA378" w14:textId="77777777" w:rsidR="00166F63" w:rsidRDefault="00166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Organization(s)</w:t>
            </w:r>
          </w:p>
        </w:tc>
      </w:tr>
      <w:tr w:rsidR="00166F63" w14:paraId="194DE60B" w14:textId="74467975" w:rsidTr="00AE7D71">
        <w:tc>
          <w:tcPr>
            <w:tcW w:w="1525" w:type="dxa"/>
          </w:tcPr>
          <w:p w14:paraId="1334CF27" w14:textId="3C07F256" w:rsidR="00166F63" w:rsidRDefault="00166F63">
            <w:r>
              <w:t>January 10</w:t>
            </w:r>
          </w:p>
        </w:tc>
        <w:tc>
          <w:tcPr>
            <w:tcW w:w="3600" w:type="dxa"/>
          </w:tcPr>
          <w:p w14:paraId="6BFBC802" w14:textId="6FBA81C1" w:rsidR="00166F63" w:rsidRDefault="00166F63">
            <w:pPr>
              <w:shd w:val="clear" w:color="auto" w:fill="FFFFFF"/>
              <w:spacing w:line="258" w:lineRule="auto"/>
            </w:pPr>
            <w:r w:rsidRPr="00550BD3">
              <w:t>How Patients Answered "Do you have access to guns? Yes/No" Prior to Suicide Death</w:t>
            </w:r>
          </w:p>
        </w:tc>
        <w:tc>
          <w:tcPr>
            <w:tcW w:w="3510" w:type="dxa"/>
          </w:tcPr>
          <w:p w14:paraId="3534E173" w14:textId="151C355A" w:rsidR="00166F63" w:rsidRDefault="00166F63">
            <w:r>
              <w:t>Julie Richards, PhD, MPH</w:t>
            </w:r>
          </w:p>
        </w:tc>
        <w:tc>
          <w:tcPr>
            <w:tcW w:w="4320" w:type="dxa"/>
          </w:tcPr>
          <w:p w14:paraId="48B9C1D5" w14:textId="678BEFE3" w:rsidR="00166F63" w:rsidRDefault="00166F63">
            <w:r w:rsidRPr="004F3D12">
              <w:t>Kaiser Permanente Washington Health Research Institute</w:t>
            </w:r>
          </w:p>
        </w:tc>
      </w:tr>
      <w:tr w:rsidR="00166F63" w14:paraId="6306D713" w14:textId="1419DCF5" w:rsidTr="00AE7D71">
        <w:tc>
          <w:tcPr>
            <w:tcW w:w="1525" w:type="dxa"/>
          </w:tcPr>
          <w:p w14:paraId="5C7EE96B" w14:textId="77777777" w:rsidR="00166F63" w:rsidRDefault="00166F63">
            <w:r>
              <w:t>February</w:t>
            </w:r>
          </w:p>
        </w:tc>
        <w:tc>
          <w:tcPr>
            <w:tcW w:w="3600" w:type="dxa"/>
          </w:tcPr>
          <w:p w14:paraId="0BCD9B45" w14:textId="64BE39BA" w:rsidR="00166F63" w:rsidRDefault="00166F63">
            <w:r>
              <w:t>Annual Conference</w:t>
            </w:r>
          </w:p>
        </w:tc>
        <w:tc>
          <w:tcPr>
            <w:tcW w:w="3510" w:type="dxa"/>
          </w:tcPr>
          <w:p w14:paraId="69CA6108" w14:textId="59D723B7" w:rsidR="00166F63" w:rsidRDefault="00166F63">
            <w:r>
              <w:t>Annual Conference</w:t>
            </w:r>
          </w:p>
        </w:tc>
        <w:tc>
          <w:tcPr>
            <w:tcW w:w="4320" w:type="dxa"/>
          </w:tcPr>
          <w:p w14:paraId="13F96E3D" w14:textId="68D970B1" w:rsidR="00166F63" w:rsidRDefault="00166F63">
            <w:r>
              <w:t>Annual Conference</w:t>
            </w:r>
          </w:p>
        </w:tc>
      </w:tr>
      <w:tr w:rsidR="00166F63" w14:paraId="53D0B6DC" w14:textId="596271FF" w:rsidTr="00AE7D71">
        <w:tc>
          <w:tcPr>
            <w:tcW w:w="1525" w:type="dxa"/>
          </w:tcPr>
          <w:p w14:paraId="1875E798" w14:textId="59C0164E" w:rsidR="00166F63" w:rsidRDefault="00166F63">
            <w:r>
              <w:t>March 14</w:t>
            </w:r>
          </w:p>
        </w:tc>
        <w:tc>
          <w:tcPr>
            <w:tcW w:w="3600" w:type="dxa"/>
          </w:tcPr>
          <w:p w14:paraId="7E427713" w14:textId="6110BA67" w:rsidR="00166F63" w:rsidRDefault="00166F63">
            <w:r w:rsidRPr="00393743">
              <w:t>Surveillance for Adverse Events After COVID-19 mRNA Vaccination</w:t>
            </w:r>
          </w:p>
        </w:tc>
        <w:tc>
          <w:tcPr>
            <w:tcW w:w="3510" w:type="dxa"/>
          </w:tcPr>
          <w:p w14:paraId="56DF1155" w14:textId="623B5865" w:rsidR="00166F63" w:rsidRDefault="00166F63">
            <w:r w:rsidRPr="004F3D12">
              <w:t>Nicky Klein, MD, PhD</w:t>
            </w:r>
          </w:p>
        </w:tc>
        <w:tc>
          <w:tcPr>
            <w:tcW w:w="4320" w:type="dxa"/>
          </w:tcPr>
          <w:p w14:paraId="46A8C66A" w14:textId="151C626E" w:rsidR="00166F63" w:rsidRDefault="00166F63">
            <w:r w:rsidRPr="004F3D12">
              <w:t>Kaiser Permanente Bernard J. Tyson School of Medicine</w:t>
            </w:r>
          </w:p>
        </w:tc>
      </w:tr>
      <w:tr w:rsidR="00166F63" w14:paraId="4ED98AA5" w14:textId="3C95798D" w:rsidTr="00AE7D71">
        <w:tc>
          <w:tcPr>
            <w:tcW w:w="1525" w:type="dxa"/>
            <w:shd w:val="clear" w:color="auto" w:fill="D9D9D9"/>
          </w:tcPr>
          <w:p w14:paraId="0903F469" w14:textId="0A189DF2" w:rsidR="00166F63" w:rsidRDefault="00166F63">
            <w:r>
              <w:t>April 11</w:t>
            </w:r>
          </w:p>
        </w:tc>
        <w:tc>
          <w:tcPr>
            <w:tcW w:w="3600" w:type="dxa"/>
            <w:shd w:val="clear" w:color="auto" w:fill="D9D9D9"/>
          </w:tcPr>
          <w:p w14:paraId="77C4157E" w14:textId="07139817" w:rsidR="00166F63" w:rsidRPr="004F3D12" w:rsidRDefault="00166F63">
            <w:pPr>
              <w:rPr>
                <w:iCs/>
              </w:rPr>
            </w:pPr>
            <w:r w:rsidRPr="004F3D12">
              <w:rPr>
                <w:iCs/>
              </w:rPr>
              <w:t>Recruitment of Adolescents with Mild Depression from Primary Care Settings: Lessons Learned from a Multi-Site Comparative Effectiveness Trial</w:t>
            </w:r>
          </w:p>
        </w:tc>
        <w:tc>
          <w:tcPr>
            <w:tcW w:w="3510" w:type="dxa"/>
            <w:shd w:val="clear" w:color="auto" w:fill="D9D9D9"/>
          </w:tcPr>
          <w:p w14:paraId="38796934" w14:textId="15E72CB1" w:rsidR="00166F63" w:rsidRPr="004F3D12" w:rsidRDefault="00166F63" w:rsidP="004F3D12">
            <w:pPr>
              <w:rPr>
                <w:iCs/>
              </w:rPr>
            </w:pPr>
            <w:r w:rsidRPr="004F3D12">
              <w:rPr>
                <w:iCs/>
              </w:rPr>
              <w:t>Cheryl Lefaiver, PhD, RN, CCRP</w:t>
            </w:r>
          </w:p>
        </w:tc>
        <w:tc>
          <w:tcPr>
            <w:tcW w:w="4320" w:type="dxa"/>
            <w:shd w:val="clear" w:color="auto" w:fill="D9D9D9"/>
          </w:tcPr>
          <w:p w14:paraId="24C5AF0F" w14:textId="5C7B73BA" w:rsidR="00166F63" w:rsidRPr="004F3D12" w:rsidRDefault="00166F63">
            <w:pPr>
              <w:rPr>
                <w:iCs/>
              </w:rPr>
            </w:pPr>
            <w:r w:rsidRPr="004F3D12">
              <w:rPr>
                <w:iCs/>
              </w:rPr>
              <w:t>Advocate Aurora Research Institute</w:t>
            </w:r>
          </w:p>
        </w:tc>
      </w:tr>
      <w:tr w:rsidR="00166F63" w14:paraId="20577486" w14:textId="3531FDC9" w:rsidTr="00AE7D71">
        <w:tc>
          <w:tcPr>
            <w:tcW w:w="1525" w:type="dxa"/>
          </w:tcPr>
          <w:p w14:paraId="0AA8BEA0" w14:textId="598B05C7" w:rsidR="00166F63" w:rsidRDefault="00166F63">
            <w:r>
              <w:t>May 9</w:t>
            </w:r>
          </w:p>
        </w:tc>
        <w:tc>
          <w:tcPr>
            <w:tcW w:w="3600" w:type="dxa"/>
          </w:tcPr>
          <w:p w14:paraId="06A5BC12" w14:textId="3E6BC2FC" w:rsidR="00166F63" w:rsidRDefault="00166F63"/>
        </w:tc>
        <w:tc>
          <w:tcPr>
            <w:tcW w:w="3510" w:type="dxa"/>
          </w:tcPr>
          <w:p w14:paraId="1F2CBE01" w14:textId="682ED692" w:rsidR="00166F63" w:rsidRDefault="00166F63">
            <w:r>
              <w:t xml:space="preserve">Mark Gray, BS; Greg Simon, MD, MPH; Dan Vaughn, MS; </w:t>
            </w:r>
            <w:r w:rsidRPr="005B5382">
              <w:t>Lawrence T Madziwa</w:t>
            </w:r>
            <w:r>
              <w:t>, MS; Arne Beck, PHD</w:t>
            </w:r>
          </w:p>
        </w:tc>
        <w:tc>
          <w:tcPr>
            <w:tcW w:w="4320" w:type="dxa"/>
          </w:tcPr>
          <w:p w14:paraId="12820070" w14:textId="72EF4809" w:rsidR="00166F63" w:rsidRDefault="00166F63">
            <w:r w:rsidRPr="00F72AC8">
              <w:t>Kaiser Permanente Colorado’s Institute for Health Research</w:t>
            </w:r>
            <w:r>
              <w:t xml:space="preserve">, </w:t>
            </w:r>
            <w:r w:rsidRPr="00F72AC8">
              <w:t>Kaiser Permanente Washington Health Research Institute</w:t>
            </w:r>
            <w:r>
              <w:t xml:space="preserve">, </w:t>
            </w:r>
            <w:r w:rsidRPr="00F72AC8">
              <w:t>Kaiser Permanente Northwest Center for Health Research</w:t>
            </w:r>
          </w:p>
        </w:tc>
      </w:tr>
      <w:tr w:rsidR="00166F63" w14:paraId="4356176E" w14:textId="493DEB1F" w:rsidTr="00AE7D71">
        <w:tc>
          <w:tcPr>
            <w:tcW w:w="1525" w:type="dxa"/>
          </w:tcPr>
          <w:p w14:paraId="561DF61F" w14:textId="64A8DAEA" w:rsidR="00166F63" w:rsidRDefault="00166F63">
            <w:r>
              <w:t>June 13</w:t>
            </w:r>
          </w:p>
        </w:tc>
        <w:tc>
          <w:tcPr>
            <w:tcW w:w="3600" w:type="dxa"/>
          </w:tcPr>
          <w:p w14:paraId="5677DB00" w14:textId="2E6C34F7" w:rsidR="00166F63" w:rsidRPr="00D84A34" w:rsidRDefault="00166F63">
            <w:pPr>
              <w:rPr>
                <w:bCs/>
              </w:rPr>
            </w:pPr>
          </w:p>
        </w:tc>
        <w:tc>
          <w:tcPr>
            <w:tcW w:w="3510" w:type="dxa"/>
          </w:tcPr>
          <w:p w14:paraId="4F1983BD" w14:textId="4ECD20B2" w:rsidR="00166F63" w:rsidRPr="00D84A34" w:rsidRDefault="00166F63" w:rsidP="001608A7">
            <w:pPr>
              <w:rPr>
                <w:bCs/>
              </w:rPr>
            </w:pPr>
          </w:p>
        </w:tc>
        <w:tc>
          <w:tcPr>
            <w:tcW w:w="4320" w:type="dxa"/>
          </w:tcPr>
          <w:p w14:paraId="20DFC35A" w14:textId="47241882" w:rsidR="00166F63" w:rsidRPr="00D84A34" w:rsidRDefault="00166F63">
            <w:pPr>
              <w:rPr>
                <w:bCs/>
              </w:rPr>
            </w:pPr>
          </w:p>
        </w:tc>
      </w:tr>
      <w:tr w:rsidR="00166F63" w14:paraId="4BDB9F70" w14:textId="14EF8DCE" w:rsidTr="00AE7D71">
        <w:tc>
          <w:tcPr>
            <w:tcW w:w="1525" w:type="dxa"/>
          </w:tcPr>
          <w:p w14:paraId="58CDB897" w14:textId="77777777" w:rsidR="00166F63" w:rsidRDefault="00166F63">
            <w:r>
              <w:t>July</w:t>
            </w:r>
          </w:p>
        </w:tc>
        <w:tc>
          <w:tcPr>
            <w:tcW w:w="3600" w:type="dxa"/>
          </w:tcPr>
          <w:p w14:paraId="78301DA8" w14:textId="47C29E24" w:rsidR="00166F63" w:rsidRPr="001608A7" w:rsidRDefault="00166F63" w:rsidP="001608A7">
            <w:pPr>
              <w:rPr>
                <w:bCs/>
              </w:rPr>
            </w:pPr>
            <w:r w:rsidRPr="00D84A34">
              <w:rPr>
                <w:bCs/>
              </w:rPr>
              <w:t>No program</w:t>
            </w:r>
          </w:p>
          <w:p w14:paraId="672F6CB1" w14:textId="7F92F729" w:rsidR="00166F63" w:rsidRPr="00D84A34" w:rsidRDefault="00166F63">
            <w:pPr>
              <w:rPr>
                <w:bCs/>
              </w:rPr>
            </w:pPr>
          </w:p>
        </w:tc>
        <w:tc>
          <w:tcPr>
            <w:tcW w:w="3510" w:type="dxa"/>
          </w:tcPr>
          <w:p w14:paraId="2169BB76" w14:textId="7D642D2A" w:rsidR="00166F63" w:rsidRDefault="00166F63"/>
        </w:tc>
        <w:tc>
          <w:tcPr>
            <w:tcW w:w="4320" w:type="dxa"/>
          </w:tcPr>
          <w:p w14:paraId="70496CB0" w14:textId="08BCF20F" w:rsidR="00166F63" w:rsidRDefault="00166F63"/>
        </w:tc>
      </w:tr>
      <w:tr w:rsidR="00166F63" w14:paraId="1B024996" w14:textId="6EE477F3" w:rsidTr="00AE7D71">
        <w:tc>
          <w:tcPr>
            <w:tcW w:w="1525" w:type="dxa"/>
          </w:tcPr>
          <w:p w14:paraId="43805D22" w14:textId="7209E927" w:rsidR="00166F63" w:rsidRDefault="00166F63">
            <w:r>
              <w:t>August 8</w:t>
            </w:r>
          </w:p>
        </w:tc>
        <w:tc>
          <w:tcPr>
            <w:tcW w:w="3600" w:type="dxa"/>
          </w:tcPr>
          <w:p w14:paraId="2E81CC33" w14:textId="2C4DF297" w:rsidR="00166F63" w:rsidRPr="00D84A34" w:rsidRDefault="00166F63">
            <w:pPr>
              <w:rPr>
                <w:bCs/>
              </w:rPr>
            </w:pPr>
          </w:p>
        </w:tc>
        <w:tc>
          <w:tcPr>
            <w:tcW w:w="3510" w:type="dxa"/>
          </w:tcPr>
          <w:p w14:paraId="44839B1E" w14:textId="0838BB94" w:rsidR="00166F63" w:rsidRDefault="00166F63"/>
        </w:tc>
        <w:tc>
          <w:tcPr>
            <w:tcW w:w="4320" w:type="dxa"/>
          </w:tcPr>
          <w:p w14:paraId="07E29888" w14:textId="7AA437AE" w:rsidR="00166F63" w:rsidRDefault="00166F63"/>
        </w:tc>
      </w:tr>
      <w:tr w:rsidR="00166F63" w14:paraId="40FB9A59" w14:textId="5505F44B" w:rsidTr="00AE7D71">
        <w:trPr>
          <w:trHeight w:val="345"/>
        </w:trPr>
        <w:tc>
          <w:tcPr>
            <w:tcW w:w="1525" w:type="dxa"/>
          </w:tcPr>
          <w:p w14:paraId="41CDD177" w14:textId="2921EF0E" w:rsidR="00166F63" w:rsidRDefault="00166F63">
            <w:r>
              <w:t>September 12</w:t>
            </w:r>
          </w:p>
        </w:tc>
        <w:tc>
          <w:tcPr>
            <w:tcW w:w="3600" w:type="dxa"/>
          </w:tcPr>
          <w:p w14:paraId="0FE99122" w14:textId="69B49097" w:rsidR="00166F63" w:rsidRDefault="00166F63" w:rsidP="003C13EB">
            <w:pPr>
              <w:shd w:val="clear" w:color="auto" w:fill="FFFFFF"/>
              <w:rPr>
                <w:color w:val="141433"/>
              </w:rPr>
            </w:pPr>
            <w:r w:rsidRPr="004C211C">
              <w:rPr>
                <w:color w:val="141433"/>
              </w:rPr>
              <w:t>Impact of a Multi-Faceted Best Practice Alert among Patients with Headaches seen in Primary Care</w:t>
            </w:r>
            <w:r>
              <w:rPr>
                <w:color w:val="141433"/>
              </w:rPr>
              <w:t xml:space="preserve"> </w:t>
            </w:r>
          </w:p>
        </w:tc>
        <w:tc>
          <w:tcPr>
            <w:tcW w:w="3510" w:type="dxa"/>
          </w:tcPr>
          <w:p w14:paraId="0E718319" w14:textId="69E3993F" w:rsidR="00166F63" w:rsidRDefault="00166F63">
            <w:r w:rsidRPr="004C211C">
              <w:t>Apoorva Pradhan, MD, MPH</w:t>
            </w:r>
          </w:p>
        </w:tc>
        <w:tc>
          <w:tcPr>
            <w:tcW w:w="4320" w:type="dxa"/>
          </w:tcPr>
          <w:p w14:paraId="33BEFCF9" w14:textId="70724E1B" w:rsidR="00166F63" w:rsidRDefault="00166F63">
            <w:r>
              <w:t xml:space="preserve">Geisinger </w:t>
            </w:r>
          </w:p>
        </w:tc>
      </w:tr>
      <w:tr w:rsidR="00166F63" w14:paraId="16EC2444" w14:textId="3A781C3E" w:rsidTr="00AE7D71">
        <w:tc>
          <w:tcPr>
            <w:tcW w:w="1525" w:type="dxa"/>
          </w:tcPr>
          <w:p w14:paraId="0F5D2386" w14:textId="3DC93244" w:rsidR="00166F63" w:rsidRDefault="00166F63">
            <w:r>
              <w:t>October 10</w:t>
            </w:r>
          </w:p>
        </w:tc>
        <w:tc>
          <w:tcPr>
            <w:tcW w:w="3600" w:type="dxa"/>
          </w:tcPr>
          <w:p w14:paraId="03288155" w14:textId="0ABBBF43" w:rsidR="00166F63" w:rsidRDefault="00166F63"/>
        </w:tc>
        <w:tc>
          <w:tcPr>
            <w:tcW w:w="3510" w:type="dxa"/>
          </w:tcPr>
          <w:p w14:paraId="43F64F74" w14:textId="2B558428" w:rsidR="00166F63" w:rsidRDefault="00166F63"/>
        </w:tc>
        <w:tc>
          <w:tcPr>
            <w:tcW w:w="4320" w:type="dxa"/>
          </w:tcPr>
          <w:p w14:paraId="5B52EA1C" w14:textId="4588C760" w:rsidR="00166F63" w:rsidRDefault="00166F63"/>
        </w:tc>
      </w:tr>
      <w:tr w:rsidR="00166F63" w14:paraId="146994C7" w14:textId="30B4DCC8" w:rsidTr="00AE7D71">
        <w:tc>
          <w:tcPr>
            <w:tcW w:w="1525" w:type="dxa"/>
          </w:tcPr>
          <w:p w14:paraId="7C381459" w14:textId="5BFBE4D7" w:rsidR="00166F63" w:rsidRDefault="00166F63">
            <w:r>
              <w:t>November 14</w:t>
            </w:r>
          </w:p>
        </w:tc>
        <w:tc>
          <w:tcPr>
            <w:tcW w:w="3600" w:type="dxa"/>
          </w:tcPr>
          <w:p w14:paraId="0E719DC2" w14:textId="58441C35" w:rsidR="00166F63" w:rsidRDefault="00166F63">
            <w:r w:rsidRPr="00F72AC8">
              <w:t>The Association Between Buprenorphine Treatment Duration and Mortality: A Multi-Site Cohort Study of People Who Discontinued Treatment.</w:t>
            </w:r>
          </w:p>
        </w:tc>
        <w:tc>
          <w:tcPr>
            <w:tcW w:w="3510" w:type="dxa"/>
          </w:tcPr>
          <w:p w14:paraId="37BDE608" w14:textId="2CA30182" w:rsidR="00166F63" w:rsidRDefault="00166F63">
            <w:r>
              <w:t xml:space="preserve">Ingrid </w:t>
            </w:r>
            <w:r w:rsidRPr="00F72AC8">
              <w:t>Binswanger</w:t>
            </w:r>
            <w:r>
              <w:t>, MD, MPH, MS</w:t>
            </w:r>
          </w:p>
        </w:tc>
        <w:tc>
          <w:tcPr>
            <w:tcW w:w="4320" w:type="dxa"/>
          </w:tcPr>
          <w:p w14:paraId="0B2E907C" w14:textId="7B3FFCAC" w:rsidR="00166F63" w:rsidRDefault="00166F63">
            <w:r>
              <w:t>KP Colorado</w:t>
            </w:r>
          </w:p>
        </w:tc>
      </w:tr>
      <w:tr w:rsidR="00166F63" w14:paraId="5C3B7FBC" w14:textId="3D21817E" w:rsidTr="00AE7D71">
        <w:tc>
          <w:tcPr>
            <w:tcW w:w="1525" w:type="dxa"/>
          </w:tcPr>
          <w:p w14:paraId="317D64D2" w14:textId="2653E843" w:rsidR="00166F63" w:rsidRDefault="00166F63">
            <w:r>
              <w:t xml:space="preserve">December </w:t>
            </w:r>
          </w:p>
        </w:tc>
        <w:tc>
          <w:tcPr>
            <w:tcW w:w="3600" w:type="dxa"/>
          </w:tcPr>
          <w:p w14:paraId="32918D8E" w14:textId="5D6F2EF1" w:rsidR="00166F63" w:rsidRDefault="00166F63">
            <w:r>
              <w:t>No program</w:t>
            </w:r>
          </w:p>
        </w:tc>
        <w:tc>
          <w:tcPr>
            <w:tcW w:w="3510" w:type="dxa"/>
          </w:tcPr>
          <w:p w14:paraId="14F03C15" w14:textId="77777777" w:rsidR="00166F63" w:rsidRDefault="00166F63"/>
        </w:tc>
        <w:tc>
          <w:tcPr>
            <w:tcW w:w="4320" w:type="dxa"/>
          </w:tcPr>
          <w:p w14:paraId="5F3DADA5" w14:textId="77777777" w:rsidR="00166F63" w:rsidRDefault="00166F63"/>
        </w:tc>
      </w:tr>
    </w:tbl>
    <w:p w14:paraId="71A0459B" w14:textId="56347C3F" w:rsidR="00822622" w:rsidRDefault="00822622" w:rsidP="000B000B">
      <w:pPr>
        <w:jc w:val="center"/>
        <w:rPr>
          <w:color w:val="000000"/>
        </w:rPr>
      </w:pPr>
    </w:p>
    <w:sectPr w:rsidR="00822622" w:rsidSect="00016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65FF" w14:textId="77777777" w:rsidR="00F7280F" w:rsidRDefault="00F7280F" w:rsidP="00D94377">
      <w:pPr>
        <w:spacing w:after="0" w:line="240" w:lineRule="auto"/>
      </w:pPr>
      <w:r>
        <w:separator/>
      </w:r>
    </w:p>
  </w:endnote>
  <w:endnote w:type="continuationSeparator" w:id="0">
    <w:p w14:paraId="3DC3EC55" w14:textId="77777777" w:rsidR="00F7280F" w:rsidRDefault="00F7280F" w:rsidP="00D9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BDD" w14:textId="77777777" w:rsidR="00D94377" w:rsidRDefault="00D94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8631" w14:textId="77777777" w:rsidR="00D94377" w:rsidRDefault="00D94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3503" w14:textId="77777777" w:rsidR="00D94377" w:rsidRDefault="00D9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A2B9" w14:textId="77777777" w:rsidR="00F7280F" w:rsidRDefault="00F7280F" w:rsidP="00D94377">
      <w:pPr>
        <w:spacing w:after="0" w:line="240" w:lineRule="auto"/>
      </w:pPr>
      <w:r>
        <w:separator/>
      </w:r>
    </w:p>
  </w:footnote>
  <w:footnote w:type="continuationSeparator" w:id="0">
    <w:p w14:paraId="0936AD09" w14:textId="77777777" w:rsidR="00F7280F" w:rsidRDefault="00F7280F" w:rsidP="00D9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5BAD" w14:textId="77777777" w:rsidR="00D94377" w:rsidRDefault="00D94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04D5" w14:textId="40F83054" w:rsidR="00D94377" w:rsidRPr="00D94377" w:rsidRDefault="00D94377" w:rsidP="00D94377">
    <w:pPr>
      <w:pStyle w:val="Header"/>
      <w:jc w:val="center"/>
      <w:rPr>
        <w:b/>
        <w:bCs/>
        <w:sz w:val="36"/>
        <w:szCs w:val="36"/>
      </w:rPr>
    </w:pPr>
    <w:r w:rsidRPr="00D94377">
      <w:rPr>
        <w:b/>
        <w:bCs/>
        <w:sz w:val="36"/>
        <w:szCs w:val="36"/>
      </w:rPr>
      <w:t>202</w:t>
    </w:r>
    <w:r w:rsidR="000B000B">
      <w:rPr>
        <w:b/>
        <w:bCs/>
        <w:sz w:val="36"/>
        <w:szCs w:val="36"/>
      </w:rPr>
      <w:t>3</w:t>
    </w:r>
    <w:r w:rsidRPr="00D94377">
      <w:rPr>
        <w:b/>
        <w:bCs/>
        <w:sz w:val="36"/>
        <w:szCs w:val="36"/>
      </w:rPr>
      <w:t xml:space="preserve"> SDRF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B5A" w14:textId="77777777" w:rsidR="00D94377" w:rsidRDefault="00D94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22"/>
    <w:rsid w:val="00016D0F"/>
    <w:rsid w:val="000B000B"/>
    <w:rsid w:val="001608A7"/>
    <w:rsid w:val="00166F63"/>
    <w:rsid w:val="00393743"/>
    <w:rsid w:val="003C13EB"/>
    <w:rsid w:val="00486FA1"/>
    <w:rsid w:val="004C211C"/>
    <w:rsid w:val="004D24BD"/>
    <w:rsid w:val="004F3D12"/>
    <w:rsid w:val="00550BD3"/>
    <w:rsid w:val="005B5382"/>
    <w:rsid w:val="00822622"/>
    <w:rsid w:val="00856251"/>
    <w:rsid w:val="00856DCC"/>
    <w:rsid w:val="0089671C"/>
    <w:rsid w:val="00A7520D"/>
    <w:rsid w:val="00AE7D71"/>
    <w:rsid w:val="00B144E3"/>
    <w:rsid w:val="00BD4EE8"/>
    <w:rsid w:val="00C06094"/>
    <w:rsid w:val="00CD5CA2"/>
    <w:rsid w:val="00D84A34"/>
    <w:rsid w:val="00D94377"/>
    <w:rsid w:val="00E27CC4"/>
    <w:rsid w:val="00F7280F"/>
    <w:rsid w:val="00F72AC8"/>
    <w:rsid w:val="00FE4B2A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4D1F"/>
  <w15:docId w15:val="{D033AE52-2539-412F-B3A7-1CE5D99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2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499B"/>
    <w:rPr>
      <w:b/>
      <w:bCs/>
    </w:rPr>
  </w:style>
  <w:style w:type="paragraph" w:styleId="ListParagraph">
    <w:name w:val="List Paragraph"/>
    <w:basedOn w:val="Normal"/>
    <w:uiPriority w:val="34"/>
    <w:qFormat/>
    <w:rsid w:val="007F79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1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161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77"/>
  </w:style>
  <w:style w:type="paragraph" w:styleId="Footer">
    <w:name w:val="footer"/>
    <w:basedOn w:val="Normal"/>
    <w:link w:val="FooterChar"/>
    <w:uiPriority w:val="99"/>
    <w:unhideWhenUsed/>
    <w:rsid w:val="00D9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3a1956-6255-4e89-b939-e6b013cf2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5E9738F71049A7E727AE923019A6" ma:contentTypeVersion="11" ma:contentTypeDescription="Create a new document." ma:contentTypeScope="" ma:versionID="354ac7762ac5c0ac9609b0d6fe29574e">
  <xsd:schema xmlns:xsd="http://www.w3.org/2001/XMLSchema" xmlns:xs="http://www.w3.org/2001/XMLSchema" xmlns:p="http://schemas.microsoft.com/office/2006/metadata/properties" xmlns:ns3="103a1956-6255-4e89-b939-e6b013cf2e5f" xmlns:ns4="15e03303-bf1d-4194-9456-3a354e5ca744" targetNamespace="http://schemas.microsoft.com/office/2006/metadata/properties" ma:root="true" ma:fieldsID="f9b23495d374fa512cb571de5a85bff4" ns3:_="" ns4:_="">
    <xsd:import namespace="103a1956-6255-4e89-b939-e6b013cf2e5f"/>
    <xsd:import namespace="15e03303-bf1d-4194-9456-3a354e5ca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a1956-6255-4e89-b939-e6b013cf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3303-bf1d-4194-9456-3a354e5ca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AL9LxOCRPzn5vP5Qe3AhKiNeQ==">AMUW2mUE0mSLUqPTIeUWc+CH2riRRcT6nVtMu2+XATVP+FMGNI8iaJ8hKrx9XYnMdn0WDeNrF+a2bNE2ovjOLdW2K094SpvH+L35GYRIEC1oJHRwa+HqxRg=</go:docsCustomData>
</go:gDocsCustomXmlDataStorage>
</file>

<file path=customXml/itemProps1.xml><?xml version="1.0" encoding="utf-8"?>
<ds:datastoreItem xmlns:ds="http://schemas.openxmlformats.org/officeDocument/2006/customXml" ds:itemID="{A81AFD94-7E25-4D4E-8618-AA3E149CE5D1}">
  <ds:schemaRefs>
    <ds:schemaRef ds:uri="http://schemas.microsoft.com/office/2006/metadata/properties"/>
    <ds:schemaRef ds:uri="http://schemas.microsoft.com/office/infopath/2007/PartnerControls"/>
    <ds:schemaRef ds:uri="103a1956-6255-4e89-b939-e6b013cf2e5f"/>
  </ds:schemaRefs>
</ds:datastoreItem>
</file>

<file path=customXml/itemProps2.xml><?xml version="1.0" encoding="utf-8"?>
<ds:datastoreItem xmlns:ds="http://schemas.openxmlformats.org/officeDocument/2006/customXml" ds:itemID="{AFB96494-2A91-4257-97AA-1551FF943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2F91-C2A4-40E7-90F3-3C54F279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a1956-6255-4e89-b939-e6b013cf2e5f"/>
    <ds:schemaRef ds:uri="15e03303-bf1d-4194-9456-3a354e5ca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Laws, Reesa</dc:creator>
  <cp:lastModifiedBy>Suzanne Simons</cp:lastModifiedBy>
  <cp:revision>2</cp:revision>
  <dcterms:created xsi:type="dcterms:W3CDTF">2023-05-18T17:56:00Z</dcterms:created>
  <dcterms:modified xsi:type="dcterms:W3CDTF">2023-05-18T17:56:00Z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0x0101001A235E9738F71049A7E727AE923019A6</vt:lpwstr>
  </property>
</Properties>
</file>